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2B9B" w14:textId="77777777" w:rsidR="00182749" w:rsidRDefault="000D7BF3">
      <w:pPr>
        <w:spacing w:after="242"/>
        <w:ind w:left="3542"/>
      </w:pPr>
      <w:r>
        <w:rPr>
          <w:noProof/>
        </w:rPr>
        <w:drawing>
          <wp:inline distT="0" distB="0" distL="0" distR="0" wp14:anchorId="16B0718A" wp14:editId="0A008983">
            <wp:extent cx="987552" cy="1000047"/>
            <wp:effectExtent l="0" t="0" r="0" b="0"/>
            <wp:docPr id="3312" name="Picture 3312"/>
            <wp:cNvGraphicFramePr/>
            <a:graphic xmlns:a="http://schemas.openxmlformats.org/drawingml/2006/main">
              <a:graphicData uri="http://schemas.openxmlformats.org/drawingml/2006/picture">
                <pic:pic xmlns:pic="http://schemas.openxmlformats.org/drawingml/2006/picture">
                  <pic:nvPicPr>
                    <pic:cNvPr id="3312" name="Picture 3312"/>
                    <pic:cNvPicPr/>
                  </pic:nvPicPr>
                  <pic:blipFill>
                    <a:blip r:embed="rId5"/>
                    <a:stretch>
                      <a:fillRect/>
                    </a:stretch>
                  </pic:blipFill>
                  <pic:spPr>
                    <a:xfrm>
                      <a:off x="0" y="0"/>
                      <a:ext cx="987552" cy="1000047"/>
                    </a:xfrm>
                    <a:prstGeom prst="rect">
                      <a:avLst/>
                    </a:prstGeom>
                  </pic:spPr>
                </pic:pic>
              </a:graphicData>
            </a:graphic>
          </wp:inline>
        </w:drawing>
      </w:r>
    </w:p>
    <w:p w14:paraId="55048CC9" w14:textId="77777777" w:rsidR="00182749" w:rsidRDefault="000D7BF3">
      <w:pPr>
        <w:spacing w:after="0"/>
        <w:ind w:left="77" w:right="10" w:hanging="10"/>
        <w:jc w:val="center"/>
      </w:pPr>
      <w:r>
        <w:rPr>
          <w:rFonts w:ascii="Times New Roman" w:eastAsia="Times New Roman" w:hAnsi="Times New Roman" w:cs="Times New Roman"/>
          <w:sz w:val="30"/>
        </w:rPr>
        <w:t>Board of Governors</w:t>
      </w:r>
    </w:p>
    <w:p w14:paraId="2A99CCB1" w14:textId="77777777" w:rsidR="00182749" w:rsidRDefault="000D7BF3">
      <w:pPr>
        <w:spacing w:after="0"/>
        <w:ind w:left="77" w:right="5" w:hanging="10"/>
        <w:jc w:val="center"/>
      </w:pPr>
      <w:r>
        <w:rPr>
          <w:rFonts w:ascii="Times New Roman" w:eastAsia="Times New Roman" w:hAnsi="Times New Roman" w:cs="Times New Roman"/>
          <w:sz w:val="30"/>
        </w:rPr>
        <w:t>Personnel Committee</w:t>
      </w:r>
    </w:p>
    <w:p w14:paraId="694E7BB0" w14:textId="77777777" w:rsidR="00182749" w:rsidRDefault="000D7BF3">
      <w:pPr>
        <w:spacing w:after="337"/>
        <w:ind w:left="77" w:hanging="10"/>
        <w:jc w:val="center"/>
      </w:pPr>
      <w:r>
        <w:rPr>
          <w:rFonts w:ascii="Times New Roman" w:eastAsia="Times New Roman" w:hAnsi="Times New Roman" w:cs="Times New Roman"/>
          <w:sz w:val="30"/>
        </w:rPr>
        <w:t>Shall meet on</w:t>
      </w:r>
    </w:p>
    <w:p w14:paraId="02EC0388" w14:textId="4AB3F433" w:rsidR="00182749" w:rsidRDefault="000D7BF3">
      <w:pPr>
        <w:spacing w:after="0"/>
        <w:ind w:left="77" w:right="5" w:hanging="10"/>
        <w:jc w:val="center"/>
      </w:pPr>
      <w:r>
        <w:rPr>
          <w:rFonts w:ascii="Times New Roman" w:eastAsia="Times New Roman" w:hAnsi="Times New Roman" w:cs="Times New Roman"/>
          <w:sz w:val="30"/>
        </w:rPr>
        <w:t xml:space="preserve">Thursday, </w:t>
      </w:r>
      <w:r w:rsidR="00326E27">
        <w:rPr>
          <w:rFonts w:ascii="Times New Roman" w:eastAsia="Times New Roman" w:hAnsi="Times New Roman" w:cs="Times New Roman"/>
          <w:sz w:val="30"/>
        </w:rPr>
        <w:t>December 14</w:t>
      </w:r>
      <w:r>
        <w:rPr>
          <w:rFonts w:ascii="Times New Roman" w:eastAsia="Times New Roman" w:hAnsi="Times New Roman" w:cs="Times New Roman"/>
          <w:sz w:val="30"/>
        </w:rPr>
        <w:t xml:space="preserve">, </w:t>
      </w:r>
      <w:proofErr w:type="gramStart"/>
      <w:r>
        <w:rPr>
          <w:rFonts w:ascii="Times New Roman" w:eastAsia="Times New Roman" w:hAnsi="Times New Roman" w:cs="Times New Roman"/>
          <w:sz w:val="30"/>
        </w:rPr>
        <w:t>2023</w:t>
      </w:r>
      <w:proofErr w:type="gramEnd"/>
      <w:r>
        <w:rPr>
          <w:rFonts w:ascii="Times New Roman" w:eastAsia="Times New Roman" w:hAnsi="Times New Roman" w:cs="Times New Roman"/>
          <w:sz w:val="30"/>
        </w:rPr>
        <w:t xml:space="preserve"> at 4:00 p.m.</w:t>
      </w:r>
    </w:p>
    <w:p w14:paraId="33501DCC" w14:textId="77777777" w:rsidR="00182749" w:rsidRDefault="000D7BF3">
      <w:pPr>
        <w:spacing w:after="0"/>
        <w:ind w:left="77" w:hanging="10"/>
        <w:jc w:val="center"/>
      </w:pPr>
      <w:r>
        <w:rPr>
          <w:rFonts w:ascii="Times New Roman" w:eastAsia="Times New Roman" w:hAnsi="Times New Roman" w:cs="Times New Roman"/>
          <w:sz w:val="26"/>
        </w:rPr>
        <w:t>Quincy College 7</w:t>
      </w:r>
      <w:r>
        <w:rPr>
          <w:rFonts w:ascii="Times New Roman" w:eastAsia="Times New Roman" w:hAnsi="Times New Roman" w:cs="Times New Roman"/>
          <w:sz w:val="26"/>
          <w:vertAlign w:val="superscript"/>
        </w:rPr>
        <w:t xml:space="preserve">th </w:t>
      </w:r>
      <w:r>
        <w:rPr>
          <w:rFonts w:ascii="Times New Roman" w:eastAsia="Times New Roman" w:hAnsi="Times New Roman" w:cs="Times New Roman"/>
          <w:sz w:val="26"/>
        </w:rPr>
        <w:t>Floor Conference Center</w:t>
      </w:r>
    </w:p>
    <w:p w14:paraId="2393E717" w14:textId="77777777" w:rsidR="00182749" w:rsidRDefault="000D7BF3" w:rsidP="000D7BF3">
      <w:pPr>
        <w:spacing w:after="0" w:line="240" w:lineRule="auto"/>
        <w:ind w:left="77" w:hanging="10"/>
        <w:jc w:val="center"/>
      </w:pPr>
      <w:r>
        <w:rPr>
          <w:rFonts w:ascii="Times New Roman" w:eastAsia="Times New Roman" w:hAnsi="Times New Roman" w:cs="Times New Roman"/>
          <w:sz w:val="26"/>
        </w:rPr>
        <w:t>1250 Hancock Street, Quincy &amp; Remotely via Zoom</w:t>
      </w:r>
    </w:p>
    <w:p w14:paraId="7C152EE0" w14:textId="77777777" w:rsidR="00182749" w:rsidRDefault="000D7BF3" w:rsidP="000D7BF3">
      <w:pPr>
        <w:spacing w:after="0" w:line="240" w:lineRule="auto"/>
        <w:ind w:left="67"/>
        <w:jc w:val="center"/>
      </w:pPr>
      <w:r>
        <w:rPr>
          <w:rFonts w:ascii="Times New Roman" w:eastAsia="Times New Roman" w:hAnsi="Times New Roman" w:cs="Times New Roman"/>
          <w:sz w:val="26"/>
          <w:u w:val="single" w:color="000000"/>
        </w:rPr>
        <w:t>Public Access via Zoom Only</w:t>
      </w:r>
    </w:p>
    <w:p w14:paraId="53B43931" w14:textId="77777777" w:rsidR="00182749" w:rsidRDefault="000D7BF3" w:rsidP="000D7BF3">
      <w:pPr>
        <w:spacing w:after="0" w:line="240" w:lineRule="auto"/>
        <w:ind w:left="2441" w:right="2388" w:hanging="10"/>
        <w:jc w:val="center"/>
      </w:pPr>
      <w:r>
        <w:rPr>
          <w:rFonts w:ascii="Times New Roman" w:eastAsia="Times New Roman" w:hAnsi="Times New Roman" w:cs="Times New Roman"/>
        </w:rPr>
        <w:t xml:space="preserve">Register in advance for this meeting: </w:t>
      </w:r>
      <w:r>
        <w:rPr>
          <w:rFonts w:ascii="Times New Roman" w:eastAsia="Times New Roman" w:hAnsi="Times New Roman" w:cs="Times New Roman"/>
          <w:u w:val="single" w:color="000000"/>
        </w:rPr>
        <w:t>Zoom Link:</w:t>
      </w:r>
    </w:p>
    <w:p w14:paraId="7380845A" w14:textId="77777777" w:rsidR="000D7BF3" w:rsidRDefault="000D7BF3" w:rsidP="000D7BF3">
      <w:pPr>
        <w:spacing w:after="0" w:line="240" w:lineRule="auto"/>
        <w:ind w:left="48" w:right="38" w:hanging="10"/>
        <w:jc w:val="center"/>
        <w:rPr>
          <w:rFonts w:ascii="Times New Roman" w:eastAsia="Times New Roman" w:hAnsi="Times New Roman" w:cs="Times New Roman"/>
        </w:rPr>
      </w:pPr>
      <w:r>
        <w:t xml:space="preserve">Zoom Preregistration Link: </w:t>
      </w:r>
      <w:hyperlink r:id="rId6" w:history="1">
        <w:r>
          <w:rPr>
            <w:rStyle w:val="Hyperlink"/>
          </w:rPr>
          <w:t>https://quincycollege.zoom.us/meeting/register/tZclcuyprjspHdJtbq8hpYZXTtHSYc26JgQz</w:t>
        </w:r>
      </w:hyperlink>
      <w:r>
        <w:br/>
        <w:t>Manual Room ID:</w:t>
      </w:r>
      <w:r>
        <w:rPr>
          <w:rFonts w:ascii="Helvetica" w:hAnsi="Helvetica"/>
          <w:color w:val="232333"/>
          <w:spacing w:val="6"/>
          <w:sz w:val="21"/>
          <w:szCs w:val="21"/>
          <w:shd w:val="clear" w:color="auto" w:fill="FFFFFF"/>
        </w:rPr>
        <w:t xml:space="preserve"> 838 5510 0376</w:t>
      </w:r>
      <w:r>
        <w:br/>
        <w:t>Manual Password:</w:t>
      </w:r>
      <w:r>
        <w:rPr>
          <w:rFonts w:ascii="Helvetica" w:hAnsi="Helvetica"/>
          <w:color w:val="232333"/>
          <w:spacing w:val="6"/>
          <w:sz w:val="21"/>
          <w:szCs w:val="21"/>
          <w:shd w:val="clear" w:color="auto" w:fill="FFFFFF"/>
        </w:rPr>
        <w:t xml:space="preserve"> 918921</w:t>
      </w:r>
    </w:p>
    <w:p w14:paraId="3DD878F1" w14:textId="20F85FD0" w:rsidR="00182749" w:rsidRPr="000D7BF3" w:rsidRDefault="000D7BF3" w:rsidP="000D7BF3">
      <w:pPr>
        <w:spacing w:after="0" w:line="240" w:lineRule="auto"/>
        <w:ind w:left="48" w:right="38" w:hanging="10"/>
        <w:jc w:val="center"/>
        <w:rPr>
          <w:rFonts w:ascii="Times New Roman" w:eastAsia="Times New Roman" w:hAnsi="Times New Roman" w:cs="Times New Roman"/>
        </w:rPr>
      </w:pPr>
      <w:r>
        <w:rPr>
          <w:rFonts w:ascii="Times New Roman" w:eastAsia="Times New Roman" w:hAnsi="Times New Roman" w:cs="Times New Roman"/>
        </w:rPr>
        <w:t>After registering, you will receive a confirmation email containing information about joining the meeting.</w:t>
      </w:r>
    </w:p>
    <w:p w14:paraId="34A48474" w14:textId="77777777" w:rsidR="00182749" w:rsidRDefault="000D7BF3">
      <w:pPr>
        <w:pStyle w:val="Heading1"/>
        <w:spacing w:after="227"/>
        <w:ind w:left="44" w:right="5"/>
      </w:pPr>
      <w:r>
        <w:t>Agenda</w:t>
      </w:r>
    </w:p>
    <w:p w14:paraId="267A13E2" w14:textId="77777777" w:rsidR="00182749" w:rsidRDefault="000D7BF3">
      <w:pPr>
        <w:spacing w:after="259" w:line="216" w:lineRule="auto"/>
      </w:pPr>
      <w:r>
        <w:rPr>
          <w:sz w:val="24"/>
        </w:rPr>
        <w:t xml:space="preserve">The listing of matters </w:t>
      </w:r>
      <w:proofErr w:type="gramStart"/>
      <w:r>
        <w:rPr>
          <w:sz w:val="24"/>
        </w:rPr>
        <w:t>are</w:t>
      </w:r>
      <w:proofErr w:type="gramEnd"/>
      <w:r>
        <w:rPr>
          <w:sz w:val="24"/>
        </w:rPr>
        <w:t xml:space="preserve"> those reasonably anticipated by the Chair which may be discussed at the meeting. Not all items listed may in fact be discussed and other items not listed may also be brought up for discussion to the extent permitted by law.</w:t>
      </w:r>
    </w:p>
    <w:p w14:paraId="3459925B" w14:textId="77777777" w:rsidR="00182749" w:rsidRDefault="000D7BF3">
      <w:pPr>
        <w:numPr>
          <w:ilvl w:val="0"/>
          <w:numId w:val="1"/>
        </w:numPr>
        <w:spacing w:after="25" w:line="251" w:lineRule="auto"/>
        <w:ind w:left="1074" w:hanging="715"/>
        <w:jc w:val="both"/>
      </w:pPr>
      <w:r>
        <w:rPr>
          <w:rFonts w:ascii="Times New Roman" w:eastAsia="Times New Roman" w:hAnsi="Times New Roman" w:cs="Times New Roman"/>
        </w:rPr>
        <w:t>Call to Order</w:t>
      </w:r>
    </w:p>
    <w:p w14:paraId="6B506AF2" w14:textId="77777777" w:rsidR="00182749" w:rsidRDefault="000D7BF3">
      <w:pPr>
        <w:numPr>
          <w:ilvl w:val="0"/>
          <w:numId w:val="1"/>
        </w:numPr>
        <w:spacing w:after="25" w:line="251" w:lineRule="auto"/>
        <w:ind w:left="1074" w:hanging="715"/>
        <w:jc w:val="both"/>
      </w:pPr>
      <w:r>
        <w:rPr>
          <w:rFonts w:ascii="Times New Roman" w:eastAsia="Times New Roman" w:hAnsi="Times New Roman" w:cs="Times New Roman"/>
        </w:rPr>
        <w:t>Roll of Members</w:t>
      </w:r>
    </w:p>
    <w:p w14:paraId="0723C778" w14:textId="77777777" w:rsidR="00182749" w:rsidRPr="00326E27" w:rsidRDefault="000D7BF3">
      <w:pPr>
        <w:numPr>
          <w:ilvl w:val="0"/>
          <w:numId w:val="1"/>
        </w:numPr>
        <w:spacing w:after="25" w:line="251" w:lineRule="auto"/>
        <w:ind w:left="1074" w:hanging="715"/>
        <w:jc w:val="both"/>
      </w:pPr>
      <w:r>
        <w:rPr>
          <w:rFonts w:ascii="Times New Roman" w:eastAsia="Times New Roman" w:hAnsi="Times New Roman" w:cs="Times New Roman"/>
        </w:rPr>
        <w:t>Old Business</w:t>
      </w:r>
    </w:p>
    <w:p w14:paraId="0BD4A183" w14:textId="018B9585" w:rsidR="00326E27" w:rsidRDefault="00326E27" w:rsidP="00326E27">
      <w:pPr>
        <w:pStyle w:val="ListParagraph"/>
        <w:numPr>
          <w:ilvl w:val="0"/>
          <w:numId w:val="2"/>
        </w:numPr>
        <w:spacing w:after="25" w:line="251" w:lineRule="auto"/>
        <w:jc w:val="both"/>
      </w:pPr>
      <w:r w:rsidRPr="00326E27">
        <w:rPr>
          <w:rFonts w:ascii="Times New Roman" w:eastAsia="Times New Roman" w:hAnsi="Times New Roman" w:cs="Times New Roman"/>
        </w:rPr>
        <w:t>**Executive Session</w:t>
      </w:r>
    </w:p>
    <w:p w14:paraId="01879256" w14:textId="0A5131C6" w:rsidR="00182749" w:rsidRDefault="000D7BF3" w:rsidP="00326E27">
      <w:pPr>
        <w:numPr>
          <w:ilvl w:val="0"/>
          <w:numId w:val="1"/>
        </w:numPr>
        <w:spacing w:after="25" w:line="251" w:lineRule="auto"/>
        <w:ind w:left="1074" w:hanging="715"/>
        <w:jc w:val="both"/>
      </w:pPr>
      <w:r>
        <w:rPr>
          <w:rFonts w:ascii="Times New Roman" w:eastAsia="Times New Roman" w:hAnsi="Times New Roman" w:cs="Times New Roman"/>
        </w:rPr>
        <w:t>N</w:t>
      </w:r>
      <w:r>
        <w:rPr>
          <w:rFonts w:ascii="Times New Roman" w:eastAsia="Times New Roman" w:hAnsi="Times New Roman" w:cs="Times New Roman"/>
        </w:rPr>
        <w:t>ew Business</w:t>
      </w:r>
    </w:p>
    <w:p w14:paraId="490597BB" w14:textId="67EF2536" w:rsidR="00182749" w:rsidRDefault="000D7BF3">
      <w:pPr>
        <w:numPr>
          <w:ilvl w:val="0"/>
          <w:numId w:val="1"/>
        </w:numPr>
        <w:spacing w:after="211" w:line="251" w:lineRule="auto"/>
        <w:ind w:left="1074" w:hanging="715"/>
        <w:jc w:val="both"/>
      </w:pPr>
      <w:r>
        <w:rPr>
          <w:rFonts w:ascii="Times New Roman" w:eastAsia="Times New Roman" w:hAnsi="Times New Roman" w:cs="Times New Roman"/>
        </w:rPr>
        <w:t>Adj</w:t>
      </w:r>
      <w:r>
        <w:rPr>
          <w:rFonts w:ascii="Times New Roman" w:eastAsia="Times New Roman" w:hAnsi="Times New Roman" w:cs="Times New Roman"/>
        </w:rPr>
        <w:t>ournment</w:t>
      </w:r>
    </w:p>
    <w:p w14:paraId="769AAB07" w14:textId="77777777" w:rsidR="00182749" w:rsidRDefault="000D7BF3">
      <w:pPr>
        <w:pStyle w:val="Heading1"/>
        <w:ind w:left="44"/>
      </w:pPr>
      <w:r>
        <w:t>Personnel Committee Members</w:t>
      </w:r>
    </w:p>
    <w:p w14:paraId="26A0314B" w14:textId="77777777" w:rsidR="00182749" w:rsidRDefault="000D7BF3">
      <w:pPr>
        <w:spacing w:after="1" w:line="260" w:lineRule="auto"/>
        <w:ind w:left="48" w:hanging="10"/>
        <w:jc w:val="center"/>
      </w:pPr>
      <w:r>
        <w:rPr>
          <w:rFonts w:ascii="Times New Roman" w:eastAsia="Times New Roman" w:hAnsi="Times New Roman" w:cs="Times New Roman"/>
        </w:rPr>
        <w:t>Frank Santoro, Committee Chair</w:t>
      </w:r>
    </w:p>
    <w:p w14:paraId="6A8FC690" w14:textId="77777777" w:rsidR="00182749" w:rsidRDefault="000D7BF3">
      <w:pPr>
        <w:spacing w:after="1" w:line="260" w:lineRule="auto"/>
        <w:ind w:left="48" w:right="14" w:hanging="10"/>
        <w:jc w:val="center"/>
      </w:pPr>
      <w:r>
        <w:rPr>
          <w:rFonts w:ascii="Times New Roman" w:eastAsia="Times New Roman" w:hAnsi="Times New Roman" w:cs="Times New Roman"/>
        </w:rPr>
        <w:t>Chairman Hanley</w:t>
      </w:r>
    </w:p>
    <w:p w14:paraId="28C1649F" w14:textId="77777777" w:rsidR="00182749" w:rsidRDefault="000D7BF3">
      <w:pPr>
        <w:spacing w:after="1" w:line="260" w:lineRule="auto"/>
        <w:ind w:left="48" w:right="10" w:hanging="10"/>
        <w:jc w:val="center"/>
      </w:pPr>
      <w:r>
        <w:rPr>
          <w:rFonts w:ascii="Times New Roman" w:eastAsia="Times New Roman" w:hAnsi="Times New Roman" w:cs="Times New Roman"/>
        </w:rPr>
        <w:t>Governor Di Pesa</w:t>
      </w:r>
    </w:p>
    <w:p w14:paraId="1E3DE73A" w14:textId="77777777" w:rsidR="00182749" w:rsidRDefault="000D7BF3">
      <w:pPr>
        <w:spacing w:after="1" w:line="260" w:lineRule="auto"/>
        <w:ind w:left="48" w:right="14" w:hanging="10"/>
        <w:jc w:val="center"/>
      </w:pPr>
      <w:r>
        <w:rPr>
          <w:rFonts w:ascii="Times New Roman" w:eastAsia="Times New Roman" w:hAnsi="Times New Roman" w:cs="Times New Roman"/>
        </w:rPr>
        <w:t>Governor Swist</w:t>
      </w:r>
    </w:p>
    <w:p w14:paraId="47DC7024" w14:textId="77777777" w:rsidR="00182749" w:rsidRDefault="000D7BF3">
      <w:pPr>
        <w:spacing w:after="1" w:line="260" w:lineRule="auto"/>
        <w:ind w:left="48" w:right="5" w:hanging="10"/>
        <w:jc w:val="center"/>
      </w:pPr>
      <w:r>
        <w:rPr>
          <w:rFonts w:ascii="Times New Roman" w:eastAsia="Times New Roman" w:hAnsi="Times New Roman" w:cs="Times New Roman"/>
        </w:rPr>
        <w:t>Governor MacKinnon</w:t>
      </w:r>
    </w:p>
    <w:p w14:paraId="6EC6E746" w14:textId="77777777" w:rsidR="00182749" w:rsidRDefault="000D7BF3">
      <w:pPr>
        <w:spacing w:after="499" w:line="260" w:lineRule="auto"/>
        <w:ind w:left="48" w:right="24" w:hanging="10"/>
        <w:jc w:val="center"/>
      </w:pPr>
      <w:r>
        <w:rPr>
          <w:rFonts w:ascii="Times New Roman" w:eastAsia="Times New Roman" w:hAnsi="Times New Roman" w:cs="Times New Roman"/>
        </w:rPr>
        <w:t>Governor Harnais, Esq.</w:t>
      </w:r>
    </w:p>
    <w:p w14:paraId="5FA34C3C" w14:textId="77777777" w:rsidR="00182749" w:rsidRDefault="000D7BF3">
      <w:pPr>
        <w:spacing w:after="25" w:line="251" w:lineRule="auto"/>
        <w:ind w:left="120" w:hanging="96"/>
        <w:jc w:val="both"/>
      </w:pPr>
      <w:r>
        <w:rPr>
          <w:rFonts w:ascii="Times New Roman" w:eastAsia="Times New Roman" w:hAnsi="Times New Roman" w:cs="Times New Roman"/>
        </w:rPr>
        <w:t xml:space="preserve">*That the Board of Governors </w:t>
      </w:r>
      <w:proofErr w:type="gramStart"/>
      <w:r>
        <w:rPr>
          <w:rFonts w:ascii="Times New Roman" w:eastAsia="Times New Roman" w:hAnsi="Times New Roman" w:cs="Times New Roman"/>
        </w:rPr>
        <w:t>enter into</w:t>
      </w:r>
      <w:proofErr w:type="gramEnd"/>
      <w:r>
        <w:rPr>
          <w:rFonts w:ascii="Times New Roman" w:eastAsia="Times New Roman" w:hAnsi="Times New Roman" w:cs="Times New Roman"/>
        </w:rPr>
        <w:t xml:space="preserve"> an Executive Session pursuant to Massachusetts General Laws, Chapter 30A, Section 21.A.2 to conduct strategy sessions in preparation for negotiations with nonunion personnel or to conduct collective bargaining sessions or contract negotiations with nonunion personnel — Unit D Grievance - and to reconvene in open session.</w:t>
      </w:r>
    </w:p>
    <w:sectPr w:rsidR="00182749" w:rsidSect="00326E27">
      <w:pgSz w:w="12240" w:h="15840"/>
      <w:pgMar w:top="1008" w:right="1930" w:bottom="1008" w:left="17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A50BB"/>
    <w:multiLevelType w:val="hybridMultilevel"/>
    <w:tmpl w:val="A9800E62"/>
    <w:lvl w:ilvl="0" w:tplc="0D28F208">
      <w:start w:val="1"/>
      <w:numFmt w:val="decimal"/>
      <w:lvlText w:val="%1"/>
      <w:lvlJc w:val="left"/>
      <w:pPr>
        <w:ind w:left="1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6E3700">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EC82CC">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5A388E">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3AC96E">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70DEDE">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C2BD7C">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0A6BD2">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2E05D6">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E2B0BFE"/>
    <w:multiLevelType w:val="hybridMultilevel"/>
    <w:tmpl w:val="48183828"/>
    <w:lvl w:ilvl="0" w:tplc="78C6E386">
      <w:start w:val="1"/>
      <w:numFmt w:val="lowerLetter"/>
      <w:lvlText w:val="%1."/>
      <w:lvlJc w:val="left"/>
      <w:pPr>
        <w:ind w:left="1798" w:hanging="360"/>
      </w:pPr>
      <w:rPr>
        <w:rFonts w:ascii="Times New Roman" w:eastAsia="Times New Roman" w:hAnsi="Times New Roman" w:cs="Times New Roman"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num w:numId="1" w16cid:durableId="2063944562">
    <w:abstractNumId w:val="0"/>
  </w:num>
  <w:num w:numId="2" w16cid:durableId="79849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49"/>
    <w:rsid w:val="000D7BF3"/>
    <w:rsid w:val="00182749"/>
    <w:rsid w:val="0032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BD70"/>
  <w15:docId w15:val="{8AB12D5E-F17D-4D36-9D24-9533D3D0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9"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326E27"/>
    <w:pPr>
      <w:ind w:left="720"/>
      <w:contextualSpacing/>
    </w:pPr>
  </w:style>
  <w:style w:type="character" w:styleId="Hyperlink">
    <w:name w:val="Hyperlink"/>
    <w:basedOn w:val="DefaultParagraphFont"/>
    <w:uiPriority w:val="99"/>
    <w:semiHidden/>
    <w:unhideWhenUsed/>
    <w:rsid w:val="000D7B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quincycollege.zoom.us%2Fmeeting%2Fregister%2FtZclcuyprjspHdJtbq8hpYZXTtHSYc26JgQz&amp;data=05%7C01%7CJCherry%40quincycollege.edu%7C369e9862ed964a8214c708dbf69b1356%7C8dd2045ee3a244f8b4d217217ca83d3c%7C1%7C0%7C638374918196956233%7CUnknown%7CTWFpbGZsb3d8eyJWIjoiMC4wLjAwMDAiLCJQIjoiV2luMzIiLCJBTiI6Ik1haWwiLCJXVCI6Mn0%3D%7C3000%7C%7C%7C&amp;sdata=b%2FJgfmoajjXhS8HJSwXaSIMAXYBXWJzskoodhyJkSjM%3D&amp;reserved=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SKM_C450i23100315320</dc:title>
  <dc:subject/>
  <dc:creator>Jessica Cherry</dc:creator>
  <cp:keywords/>
  <cp:lastModifiedBy>Jessica Cherry</cp:lastModifiedBy>
  <cp:revision>2</cp:revision>
  <cp:lastPrinted>2023-12-06T15:17:00Z</cp:lastPrinted>
  <dcterms:created xsi:type="dcterms:W3CDTF">2023-12-07T17:11:00Z</dcterms:created>
  <dcterms:modified xsi:type="dcterms:W3CDTF">2023-12-07T17:11:00Z</dcterms:modified>
</cp:coreProperties>
</file>